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>4 ҚОЛМЕН ДОҒАЛЫ ПІСІРУДІҢ  ТЕХНОЛОГИЯЛЫҚ ПРОЦЕСІН ДАЙЫНДАУ</w:t>
      </w: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>№ 4 Зертханалық жұмыс</w:t>
      </w: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val="kk-KZ" w:eastAsia="ru-RU"/>
        </w:rPr>
      </w:pPr>
    </w:p>
    <w:p w:rsidR="002A3148" w:rsidRPr="002A3148" w:rsidRDefault="002A3148" w:rsidP="002A314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2A314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4.1 </w:t>
      </w:r>
      <w:r w:rsidRPr="002A3148">
        <w:rPr>
          <w:rFonts w:ascii="Times New Roman" w:eastAsia="Times New Roman" w:hAnsi="Times New Roman" w:cs="Times New Roman"/>
          <w:b/>
          <w:iCs/>
          <w:sz w:val="28"/>
          <w:szCs w:val="28"/>
          <w:lang w:val="kk-KZ" w:eastAsia="ru-RU"/>
        </w:rPr>
        <w:t>Жұмыстың мақсаты</w:t>
      </w: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- қолмен электрдоғалы пісірудің технологиялық процесін есептеудің желісін оқу.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- жеке тапсырма бойынша есептеуді тәжірибе жүзінде орындау;</w:t>
      </w:r>
    </w:p>
    <w:p w:rsidR="002A3148" w:rsidRPr="002A3148" w:rsidRDefault="002A3148" w:rsidP="002A314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8"/>
          <w:szCs w:val="24"/>
          <w:lang w:val="kk-KZ" w:eastAsia="ru-RU"/>
        </w:rPr>
      </w:pPr>
    </w:p>
    <w:p w:rsidR="002A3148" w:rsidRPr="002A3148" w:rsidRDefault="002A3148" w:rsidP="002A314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b/>
          <w:iCs/>
          <w:sz w:val="28"/>
          <w:szCs w:val="24"/>
          <w:lang w:val="kk-KZ" w:eastAsia="ru-RU"/>
        </w:rPr>
        <w:t>4.2</w:t>
      </w:r>
      <w:r w:rsidRPr="002A3148">
        <w:rPr>
          <w:rFonts w:ascii="Times New Roman" w:eastAsia="Times New Roman" w:hAnsi="Times New Roman" w:cs="Times New Roman"/>
          <w:i/>
          <w:iCs/>
          <w:sz w:val="28"/>
          <w:szCs w:val="24"/>
          <w:lang w:val="kk-KZ" w:eastAsia="ru-RU"/>
        </w:rPr>
        <w:t xml:space="preserve"> </w:t>
      </w:r>
      <w:r w:rsidRPr="002A3148">
        <w:rPr>
          <w:rFonts w:ascii="Times New Roman" w:eastAsia="Times New Roman" w:hAnsi="Times New Roman" w:cs="Times New Roman"/>
          <w:b/>
          <w:iCs/>
          <w:sz w:val="28"/>
          <w:szCs w:val="28"/>
          <w:lang w:val="kk-KZ" w:eastAsia="ru-RU"/>
        </w:rPr>
        <w:t>Теориялық мәліметтер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Барлық студенттерге ортақ тапсырма: қолмен электрдоғалы пісіру тәсілімен қақпақсыз тік бұрышты жәшікті пісіру. Құрылым алдын-ала ұстатқышпен (ұзындығы 30–40мм аралығы 200-300мм қысқа жіктер) жинақталады, содан соң жәшікті қажетті  күйде аударып отырып барлық жігі   төменгі жағында пісіріледі. Әрбір дайындаушының жәшіктерінің геометриялық өлшемдері, металдың қалыңдығы, металдың маркасы жекеленген, басқалардан өзгеше нұсқада болады. 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6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Сонымен бастапқы өлшемдері: - ұзындығы, мм; -ені, мм; -биіктігі, мм; -қалыңдығы, мм; -болаттың типі . Тапсырма нұсқаулары 6 кестеде берілген.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3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кесте. Тапсырма нұсқаулары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оқытушы береді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89"/>
        <w:gridCol w:w="1590"/>
        <w:gridCol w:w="1567"/>
        <w:gridCol w:w="1579"/>
        <w:gridCol w:w="1658"/>
        <w:gridCol w:w="1588"/>
      </w:tblGrid>
      <w:tr w:rsidR="002A3148" w:rsidRPr="002A3148" w:rsidTr="00307B1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 w:val="restart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Тапсырма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4785" w:type="dxa"/>
            <w:gridSpan w:val="3"/>
          </w:tcPr>
          <w:p w:rsidR="002A3148" w:rsidRPr="002A3148" w:rsidRDefault="002A3148" w:rsidP="002A3148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Жәшік өлшемі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мм</w:t>
            </w:r>
          </w:p>
        </w:tc>
        <w:tc>
          <w:tcPr>
            <w:tcW w:w="1595" w:type="dxa"/>
            <w:vMerge w:val="restart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Табақтың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қалыңдығы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мм</w:t>
            </w:r>
          </w:p>
        </w:tc>
        <w:tc>
          <w:tcPr>
            <w:tcW w:w="1596" w:type="dxa"/>
            <w:vMerge w:val="restart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Болаттың типі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ұзындығы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ені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биіктігі</w:t>
            </w:r>
          </w:p>
        </w:tc>
        <w:tc>
          <w:tcPr>
            <w:tcW w:w="1595" w:type="dxa"/>
            <w:vMerge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96" w:type="dxa"/>
            <w:vMerge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  <w:proofErr w:type="gram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/у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650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65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н/</w:t>
            </w: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  <w:proofErr w:type="gramEnd"/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  <w:proofErr w:type="gram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/у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  <w:proofErr w:type="gram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/у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н/</w:t>
            </w: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  <w:proofErr w:type="gramEnd"/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с/у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2100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2100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850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н/</w:t>
            </w: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  <w:proofErr w:type="gramEnd"/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с/у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550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450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  <w:proofErr w:type="gram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/у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850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н/</w:t>
            </w: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  <w:proofErr w:type="gramEnd"/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2700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950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с/у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16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1000</w:t>
            </w:r>
          </w:p>
        </w:tc>
        <w:tc>
          <w:tcPr>
            <w:tcW w:w="1595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159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</w:t>
            </w:r>
            <w:proofErr w:type="gram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/у</w:t>
            </w:r>
          </w:p>
        </w:tc>
      </w:tr>
    </w:tbl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м/у –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төменкөміртекті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;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/у –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орташакөміртекті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; н/л –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төмен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лег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ірленген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; л – лег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ірленген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4,5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кестелерде анықтама әдебиеттерінен қажетті мәліметтер келтірілген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Технологи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ялық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процесс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келесі жүйемен жүргізіледі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П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ісіру жіктерінің типін анықтау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4 кесте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),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олардың қимасы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F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және ұзындығы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L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4- кесте. Пісіру қосылыстарының жіктік типтері.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2520"/>
        <w:gridCol w:w="2340"/>
        <w:gridCol w:w="2346"/>
        <w:gridCol w:w="895"/>
        <w:gridCol w:w="719"/>
      </w:tblGrid>
      <w:tr w:rsidR="002A3148" w:rsidRPr="002A3148" w:rsidTr="00307B16">
        <w:trPr>
          <w:trHeight w:val="895"/>
        </w:trPr>
        <w:tc>
          <w:tcPr>
            <w:tcW w:w="720" w:type="dxa"/>
            <w:vMerge w:val="restart"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Қосылыстың түрі</w:t>
            </w:r>
          </w:p>
        </w:tc>
        <w:tc>
          <w:tcPr>
            <w:tcW w:w="2520" w:type="dxa"/>
            <w:vMerge w:val="restart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Жасалған жіктің сипаты</w:t>
            </w:r>
          </w:p>
        </w:tc>
        <w:tc>
          <w:tcPr>
            <w:tcW w:w="4686" w:type="dxa"/>
            <w:gridSpan w:val="2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Көлденең қиманың пішіні</w:t>
            </w:r>
          </w:p>
        </w:tc>
        <w:tc>
          <w:tcPr>
            <w:tcW w:w="895" w:type="dxa"/>
            <w:vMerge w:val="restart"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Бөлшектің қалыңдығы, мм</w:t>
            </w:r>
          </w:p>
        </w:tc>
        <w:tc>
          <w:tcPr>
            <w:tcW w:w="719" w:type="dxa"/>
            <w:vMerge w:val="restart"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Жіктің шартты белгіленуі</w:t>
            </w:r>
          </w:p>
        </w:tc>
      </w:tr>
      <w:tr w:rsidR="002A3148" w:rsidRPr="002A3148" w:rsidTr="00307B16">
        <w:trPr>
          <w:trHeight w:val="1256"/>
        </w:trPr>
        <w:tc>
          <w:tcPr>
            <w:tcW w:w="720" w:type="dxa"/>
            <w:vMerge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vMerge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4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Дайындалған жиектер</w:t>
            </w:r>
          </w:p>
        </w:tc>
        <w:tc>
          <w:tcPr>
            <w:tcW w:w="2346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Жасалған жік</w:t>
            </w:r>
          </w:p>
        </w:tc>
        <w:tc>
          <w:tcPr>
            <w:tcW w:w="895" w:type="dxa"/>
            <w:vMerge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19" w:type="dxa"/>
            <w:vMerge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3148" w:rsidRPr="002A3148" w:rsidTr="00307B16">
        <w:trPr>
          <w:trHeight w:val="888"/>
        </w:trPr>
        <w:tc>
          <w:tcPr>
            <w:tcW w:w="720" w:type="dxa"/>
            <w:vMerge w:val="restart"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Түйістік</w:t>
            </w: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Біржақты, жиектері қиякесіксіз 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160" w:dyaOrig="6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1.25pt;height:21.75pt" o:ole="">
                  <v:imagedata r:id="rId6" o:title=""/>
                </v:shape>
                <o:OLEObject Type="Embed" ProgID="PBrush" ShapeID="_x0000_i1025" DrawAspect="Content" ObjectID="_1647195399" r:id="rId7"/>
              </w:object>
            </w: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445" w:dyaOrig="585">
                <v:shape id="_x0000_i1026" type="#_x0000_t75" style="width:74.25pt;height:18pt" o:ole="">
                  <v:imagedata r:id="rId8" o:title=""/>
                </v:shape>
                <o:OLEObject Type="Embed" ProgID="PBrush" ShapeID="_x0000_i1026" DrawAspect="Content" ObjectID="_1647195400" r:id="rId9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1-6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С3</w:t>
            </w:r>
          </w:p>
        </w:tc>
      </w:tr>
      <w:tr w:rsidR="002A3148" w:rsidRPr="002A3148" w:rsidTr="00307B16">
        <w:trPr>
          <w:trHeight w:val="890"/>
        </w:trPr>
        <w:tc>
          <w:tcPr>
            <w:tcW w:w="720" w:type="dxa"/>
            <w:vMerge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Екіжақты, жиектері қиякесіксіз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295" w:dyaOrig="570">
                <v:shape id="_x0000_i1027" type="#_x0000_t75" style="width:71.25pt;height:18pt" o:ole="">
                  <v:imagedata r:id="rId10" o:title=""/>
                </v:shape>
                <o:OLEObject Type="Embed" ProgID="PBrush" ShapeID="_x0000_i1027" DrawAspect="Content" ObjectID="_1647195401" r:id="rId11"/>
              </w:object>
            </w: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490" w:dyaOrig="645">
                <v:shape id="_x0000_i1028" type="#_x0000_t75" style="width:75pt;height:19.5pt" o:ole="">
                  <v:imagedata r:id="rId12" o:title=""/>
                </v:shape>
                <o:OLEObject Type="Embed" ProgID="PBrush" ShapeID="_x0000_i1028" DrawAspect="Content" ObjectID="_1647195402" r:id="rId13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2-8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С4</w:t>
            </w:r>
          </w:p>
        </w:tc>
      </w:tr>
      <w:tr w:rsidR="002A3148" w:rsidRPr="002A3148" w:rsidTr="00307B16">
        <w:trPr>
          <w:trHeight w:val="909"/>
        </w:trPr>
        <w:tc>
          <w:tcPr>
            <w:tcW w:w="720" w:type="dxa"/>
            <w:vMerge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Біржақты, бір жиегі қиякесікпен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235" w:dyaOrig="750">
                <v:shape id="_x0000_i1029" type="#_x0000_t75" style="width:71.25pt;height:24pt" o:ole="">
                  <v:imagedata r:id="rId14" o:title=""/>
                </v:shape>
                <o:OLEObject Type="Embed" ProgID="PBrush" ShapeID="_x0000_i1029" DrawAspect="Content" ObjectID="_1647195403" r:id="rId15"/>
              </w:object>
            </w: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520" w:dyaOrig="960">
                <v:shape id="_x0000_i1030" type="#_x0000_t75" style="width:74.25pt;height:28.5pt" o:ole="">
                  <v:imagedata r:id="rId16" o:title=""/>
                </v:shape>
                <o:OLEObject Type="Embed" ProgID="PBrush" ShapeID="_x0000_i1030" DrawAspect="Content" ObjectID="_1647195404" r:id="rId17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4-26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С5</w:t>
            </w:r>
          </w:p>
        </w:tc>
      </w:tr>
      <w:tr w:rsidR="002A3148" w:rsidRPr="002A3148" w:rsidTr="00307B16">
        <w:trPr>
          <w:trHeight w:val="872"/>
        </w:trPr>
        <w:tc>
          <w:tcPr>
            <w:tcW w:w="720" w:type="dxa"/>
            <w:vMerge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Екіжақты, екі жиегі қиякесікпен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040" w:dyaOrig="870">
                <v:shape id="_x0000_i1031" type="#_x0000_t75" style="width:71.25pt;height:30.75pt" o:ole="">
                  <v:imagedata r:id="rId18" o:title=""/>
                </v:shape>
                <o:OLEObject Type="Embed" ProgID="PBrush" ShapeID="_x0000_i1031" DrawAspect="Content" ObjectID="_1647195405" r:id="rId19"/>
              </w:objec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415" w:dyaOrig="1020">
                <v:shape id="_x0000_i1032" type="#_x0000_t75" style="width:75pt;height:30.75pt" o:ole="">
                  <v:imagedata r:id="rId20" o:title=""/>
                </v:shape>
                <o:OLEObject Type="Embed" ProgID="PBrush" ShapeID="_x0000_i1032" DrawAspect="Content" ObjectID="_1647195406" r:id="rId21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12-60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С21</w:t>
            </w:r>
          </w:p>
        </w:tc>
      </w:tr>
      <w:tr w:rsidR="002A3148" w:rsidRPr="002A3148" w:rsidTr="00307B16">
        <w:trPr>
          <w:trHeight w:val="1122"/>
        </w:trPr>
        <w:tc>
          <w:tcPr>
            <w:tcW w:w="720" w:type="dxa"/>
            <w:vMerge w:val="restart"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Бұрыштық</w:t>
            </w: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Біржақты, жиектері қиякесіксіз 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100" w:dyaOrig="1455">
                <v:shape id="_x0000_i1033" type="#_x0000_t75" style="width:71.25pt;height:49.5pt" o:ole="">
                  <v:imagedata r:id="rId22" o:title=""/>
                </v:shape>
                <o:OLEObject Type="Embed" ProgID="PBrush" ShapeID="_x0000_i1033" DrawAspect="Content" ObjectID="_1647195407" r:id="rId23"/>
              </w:object>
            </w: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250" w:dyaOrig="1500">
                <v:shape id="_x0000_i1034" type="#_x0000_t75" style="width:74.25pt;height:49.5pt" o:ole="">
                  <v:imagedata r:id="rId24" o:title=""/>
                </v:shape>
                <o:OLEObject Type="Embed" ProgID="PBrush" ShapeID="_x0000_i1034" DrawAspect="Content" ObjectID="_1647195408" r:id="rId25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1-6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У2</w:t>
            </w:r>
          </w:p>
        </w:tc>
      </w:tr>
      <w:tr w:rsidR="002A3148" w:rsidRPr="002A3148" w:rsidTr="00307B16">
        <w:trPr>
          <w:trHeight w:val="1082"/>
        </w:trPr>
        <w:tc>
          <w:tcPr>
            <w:tcW w:w="720" w:type="dxa"/>
            <w:vMerge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Екіжақты, жиектері қиякесіксіз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100" w:dyaOrig="1455">
                <v:shape id="_x0000_i1035" type="#_x0000_t75" style="width:71.25pt;height:49.5pt" o:ole="">
                  <v:imagedata r:id="rId22" o:title=""/>
                </v:shape>
                <o:OLEObject Type="Embed" ProgID="PBrush" ShapeID="_x0000_i1035" DrawAspect="Content" ObjectID="_1647195409" r:id="rId26"/>
              </w:object>
            </w: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205" w:dyaOrig="1545">
                <v:shape id="_x0000_i1036" type="#_x0000_t75" style="width:75pt;height:52.5pt" o:ole="">
                  <v:imagedata r:id="rId27" o:title=""/>
                </v:shape>
                <o:OLEObject Type="Embed" ProgID="PBrush" ShapeID="_x0000_i1036" DrawAspect="Content" ObjectID="_1647195410" r:id="rId28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2-8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У3</w:t>
            </w:r>
          </w:p>
        </w:tc>
      </w:tr>
      <w:tr w:rsidR="002A3148" w:rsidRPr="002A3148" w:rsidTr="00307B16">
        <w:trPr>
          <w:trHeight w:val="1256"/>
        </w:trPr>
        <w:tc>
          <w:tcPr>
            <w:tcW w:w="720" w:type="dxa"/>
            <w:vMerge w:val="restart"/>
            <w:textDirection w:val="btLr"/>
            <w:vAlign w:val="center"/>
          </w:tcPr>
          <w:p w:rsidR="002A3148" w:rsidRPr="002A3148" w:rsidRDefault="002A3148" w:rsidP="002A314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Таврлық</w:t>
            </w: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Біржақты үзілмелі, жиектері қиякесіксіз 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295" w:dyaOrig="1515">
                <v:shape id="_x0000_i1037" type="#_x0000_t75" style="width:71.25pt;height:47.25pt" o:ole="">
                  <v:imagedata r:id="rId29" o:title=""/>
                </v:shape>
                <o:OLEObject Type="Embed" ProgID="PBrush" ShapeID="_x0000_i1037" DrawAspect="Content" ObjectID="_1647195411" r:id="rId30"/>
              </w:object>
            </w: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115" w:dyaOrig="1470">
                <v:shape id="_x0000_i1038" type="#_x0000_t75" style="width:74.25pt;height:51.75pt" o:ole="">
                  <v:imagedata r:id="rId31" o:title=""/>
                </v:shape>
                <o:OLEObject Type="Embed" ProgID="PBrush" ShapeID="_x0000_i1038" DrawAspect="Content" ObjectID="_1647195412" r:id="rId32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2-30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Т2</w:t>
            </w:r>
          </w:p>
        </w:tc>
      </w:tr>
      <w:tr w:rsidR="002A3148" w:rsidRPr="002A3148" w:rsidTr="00307B16">
        <w:trPr>
          <w:trHeight w:val="1142"/>
        </w:trPr>
        <w:tc>
          <w:tcPr>
            <w:tcW w:w="720" w:type="dxa"/>
            <w:vMerge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Екіжақты, жиектері қиякесіксіз</w:t>
            </w:r>
          </w:p>
        </w:tc>
        <w:tc>
          <w:tcPr>
            <w:tcW w:w="234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295" w:dyaOrig="1515">
                <v:shape id="_x0000_i1039" type="#_x0000_t75" style="width:71.25pt;height:47.25pt" o:ole="">
                  <v:imagedata r:id="rId29" o:title=""/>
                </v:shape>
                <o:OLEObject Type="Embed" ProgID="PBrush" ShapeID="_x0000_i1039" DrawAspect="Content" ObjectID="_1647195413" r:id="rId33"/>
              </w:object>
            </w:r>
          </w:p>
        </w:tc>
        <w:tc>
          <w:tcPr>
            <w:tcW w:w="234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object w:dxaOrig="2670" w:dyaOrig="1365">
                <v:shape id="_x0000_i1040" type="#_x0000_t75" style="width:75pt;height:38.25pt" o:ole="">
                  <v:imagedata r:id="rId34" o:title=""/>
                </v:shape>
                <o:OLEObject Type="Embed" ProgID="PBrush" ShapeID="_x0000_i1040" DrawAspect="Content" ObjectID="_1647195414" r:id="rId35"/>
              </w:object>
            </w:r>
          </w:p>
        </w:tc>
        <w:tc>
          <w:tcPr>
            <w:tcW w:w="895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2-30</w:t>
            </w:r>
          </w:p>
        </w:tc>
        <w:tc>
          <w:tcPr>
            <w:tcW w:w="719" w:type="dxa"/>
            <w:vAlign w:val="center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Т3</w:t>
            </w:r>
          </w:p>
        </w:tc>
      </w:tr>
    </w:tbl>
    <w:p w:rsidR="002A3148" w:rsidRPr="002A3148" w:rsidRDefault="002A3148" w:rsidP="002A31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2)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Жәшіктің материалына қарай электродтардың маркасы, типі таңдалады (5 кесте), металдың қалыңдығына байланысты олардың диаметрі анықталады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6 кесте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3)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Электродтың маркасына байланысты токтің тегі (тұрақты немесе айнымалы) анықталады, егер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п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ісіруге жұмсалатын ток тұрақты болса полярлығы көрсетіледі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5 кесте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4)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Электродтың диаметріне байланысты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п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ісіру тогінің күші таңдалады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(4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кесте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5)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Жіктің жеке учаскелеріндегі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п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ісіру жүйесі көрсетіледі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6)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Электродтардың керекті мөлшері,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уа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қыт нормасы, электрэнергияның шығыны анықталады.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5 – кесте.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Қолмен электрдоғалы пісіруге арналған м</w:t>
      </w:r>
      <w:proofErr w:type="spellStart"/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еталл</w:t>
      </w:r>
      <w:proofErr w:type="spellEnd"/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электрод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тар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3"/>
        <w:gridCol w:w="1510"/>
        <w:gridCol w:w="1904"/>
        <w:gridCol w:w="3280"/>
        <w:gridCol w:w="1774"/>
      </w:tblGrid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103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элект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род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ип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тері</w:t>
            </w:r>
          </w:p>
        </w:tc>
        <w:tc>
          <w:tcPr>
            <w:tcW w:w="151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Электрод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маркалары</w:t>
            </w:r>
          </w:p>
        </w:tc>
        <w:tc>
          <w:tcPr>
            <w:tcW w:w="190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Балқытып қаптастыру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к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оэффициент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г/</w:t>
            </w: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А-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са</w:t>
            </w:r>
            <w:proofErr w:type="gram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ғ.</w:t>
            </w:r>
          </w:p>
        </w:tc>
        <w:tc>
          <w:tcPr>
            <w:tcW w:w="3359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Э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лектрод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тың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қолданылуы</w:t>
            </w:r>
          </w:p>
        </w:tc>
        <w:tc>
          <w:tcPr>
            <w:tcW w:w="1778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Пісіруге ұсынылатын ток тектері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103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Э34</w:t>
            </w:r>
          </w:p>
        </w:tc>
        <w:tc>
          <w:tcPr>
            <w:tcW w:w="151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МТ</w:t>
            </w:r>
          </w:p>
        </w:tc>
        <w:tc>
          <w:tcPr>
            <w:tcW w:w="190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7 - 8</w:t>
            </w:r>
          </w:p>
        </w:tc>
        <w:tc>
          <w:tcPr>
            <w:tcW w:w="3359" w:type="dxa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 xml:space="preserve">Қалыңдығы 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0,5-5мм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 xml:space="preserve"> төменкөміртекті және төменлегірленген болаттарды пісіру үшін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; </w:t>
            </w:r>
          </w:p>
        </w:tc>
        <w:tc>
          <w:tcPr>
            <w:tcW w:w="1778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Тұрақты</w:t>
            </w:r>
          </w:p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айнымалы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103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Э42</w:t>
            </w:r>
          </w:p>
        </w:tc>
        <w:tc>
          <w:tcPr>
            <w:tcW w:w="151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ЦМ-7</w:t>
            </w:r>
          </w:p>
        </w:tc>
        <w:tc>
          <w:tcPr>
            <w:tcW w:w="190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7 - 8</w:t>
            </w:r>
          </w:p>
        </w:tc>
        <w:tc>
          <w:tcPr>
            <w:tcW w:w="3359" w:type="dxa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төменкөміртекті және төменлегірленген болаттарды пісіру үшін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;</w:t>
            </w:r>
          </w:p>
        </w:tc>
        <w:tc>
          <w:tcPr>
            <w:tcW w:w="1778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Тұрақты</w:t>
            </w:r>
          </w:p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айнымалы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103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Э42</w:t>
            </w:r>
          </w:p>
        </w:tc>
        <w:tc>
          <w:tcPr>
            <w:tcW w:w="151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СМ-11</w:t>
            </w:r>
          </w:p>
        </w:tc>
        <w:tc>
          <w:tcPr>
            <w:tcW w:w="190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7 - 8</w:t>
            </w:r>
          </w:p>
        </w:tc>
        <w:tc>
          <w:tcPr>
            <w:tcW w:w="3359" w:type="dxa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ортакөміртекті және төменлегірленген болаттарды пісіру үшін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;</w:t>
            </w:r>
          </w:p>
        </w:tc>
        <w:tc>
          <w:tcPr>
            <w:tcW w:w="1778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Тұрақты</w:t>
            </w:r>
          </w:p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п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оляр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лігі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тура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103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Э42А</w:t>
            </w:r>
          </w:p>
        </w:tc>
        <w:tc>
          <w:tcPr>
            <w:tcW w:w="151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УОНИ-13/45</w:t>
            </w:r>
          </w:p>
        </w:tc>
        <w:tc>
          <w:tcPr>
            <w:tcW w:w="190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9 - 9,5</w:t>
            </w:r>
          </w:p>
        </w:tc>
        <w:tc>
          <w:tcPr>
            <w:tcW w:w="3359" w:type="dxa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ортакөміртекті және төменлегірленген болаттарды пісіру үшін</w:t>
            </w:r>
          </w:p>
        </w:tc>
        <w:tc>
          <w:tcPr>
            <w:tcW w:w="1778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Тұрақты</w:t>
            </w:r>
          </w:p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п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оляр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лігі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кері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1103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Э50А</w:t>
            </w:r>
          </w:p>
        </w:tc>
        <w:tc>
          <w:tcPr>
            <w:tcW w:w="151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УОНИ-13/85</w:t>
            </w:r>
          </w:p>
        </w:tc>
        <w:tc>
          <w:tcPr>
            <w:tcW w:w="190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9 - 10</w:t>
            </w:r>
          </w:p>
        </w:tc>
        <w:tc>
          <w:tcPr>
            <w:tcW w:w="3359" w:type="dxa"/>
          </w:tcPr>
          <w:p w:rsidR="002A3148" w:rsidRPr="002A3148" w:rsidRDefault="002A3148" w:rsidP="002A3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Беріктігі жоғары легірленген болаттарды пісіру үшін</w:t>
            </w:r>
          </w:p>
        </w:tc>
        <w:tc>
          <w:tcPr>
            <w:tcW w:w="1778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Тұрақты</w:t>
            </w:r>
          </w:p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п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оляр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лігі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кері</w:t>
            </w:r>
          </w:p>
        </w:tc>
      </w:tr>
    </w:tbl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6 – кесте. Бұрыштық жіктерді қолмен доғалы пісіруге болжам режімдер.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Металл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 xml:space="preserve"> қалыңдығы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мм</w:t>
            </w:r>
          </w:p>
        </w:tc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Электрод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тар  д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иаметр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, </w:t>
            </w:r>
            <w:proofErr w:type="gram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3191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 xml:space="preserve">Пісіру 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то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гі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3191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40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3191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3191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160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4-5</w:t>
            </w:r>
          </w:p>
        </w:tc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3191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160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6 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және астам</w:t>
            </w:r>
          </w:p>
        </w:tc>
        <w:tc>
          <w:tcPr>
            <w:tcW w:w="319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3191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230</w:t>
            </w:r>
          </w:p>
        </w:tc>
      </w:tr>
    </w:tbl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Қажетті негізгі есептер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lastRenderedPageBreak/>
        <w:t xml:space="preserve">Жіктің көлденең қимасының ауданын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F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есептегенде,  бұрыштық жіктің қимасы, пісірілетін металдың қалыңдығымен бірдей тікбұрышты теңқабырғалы катеті (К) бар үшбұрыш ретінде қарастырылады. 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position w:val="-28"/>
          <w:sz w:val="28"/>
          <w:szCs w:val="24"/>
          <w:lang w:eastAsia="ru-RU"/>
        </w:rPr>
        <w:object w:dxaOrig="1080" w:dyaOrig="800">
          <v:shape id="_x0000_i1041" type="#_x0000_t75" style="width:54pt;height:39.75pt" o:ole="">
            <v:imagedata r:id="rId36" o:title=""/>
          </v:shape>
          <o:OLEObject Type="Embed" ProgID="Equation.3" ShapeID="_x0000_i1041" DrawAspect="Content" ObjectID="_1647195415" r:id="rId37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, мм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2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;                                                             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5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Жіктің ұзындығы пісіретін жиектердің ұзындығының қосындысына тең, демек екі ұзындығы, екі ені және төрт биіктігі.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Электродтың типі мен маркасы негізгі металдың физикалық-механикалых қасиетіне қойылған талапқа сай тағайындалады. Ол үшін 3-кестені пайдаланады. Электродтың типі мен өндірістік маркасын ауыстырып алмау керек. Мысалы, Э-42 типті электродтармен пісіруде жігіндегі металдың  созылу беріктігі 42 кг/мм</w:t>
      </w:r>
      <w:r w:rsidRPr="002A3148">
        <w:rPr>
          <w:rFonts w:ascii="Times New Roman" w:eastAsia="Times New Roman" w:hAnsi="Times New Roman" w:cs="Times New Roman"/>
          <w:sz w:val="28"/>
          <w:szCs w:val="24"/>
          <w:vertAlign w:val="superscript"/>
          <w:lang w:val="kk-KZ" w:eastAsia="ru-RU"/>
        </w:rPr>
        <w:t>2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. Электродтың маркасы жабынның (сылақтың) құрамы мен технологиялық мүмкіншілігін көрсетеді. Электродтың бір типіне бірнеше марканың сәйкес келуі мүмкін. Электродтың бір маркасы тек қана төмен жақтағы жікті пісіруге жараса, екіншісі  – тік жікті, үшіншісі – кез келген жікті пісіруге жарайды; біреуі тек қана төменкөміртекті болаттар үшін болса, екіншісі – легірленген болаттарды пісіруге арналады, т.б.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Электродтың диаметрі (d) жіктің типіне және тетіктің қалыңдығына қарай таңдалады (6 кесте).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Электродтың диаметріне байланысты сол кесте бойынша пісіру тогінің шамасы анықталады (J).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Токтің тегі мен полярлығы электродтың маркасына байланысты тағайындалады. Егер электрод тұрақты болмай айнымалы токты талғамаса, арзандығына қарап айнымалы ток алынады.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Пісірілетін тетіктердің құрылымында пайда болатын шалыстықты азайту үшін алдымен жіктерді ұстатқышпен - бір-бірінен 200-300мм шамасындағы қашықтықта орналасқан қысқа жіктермен қосады, содан кейін пісіруді толық аяқтайды. Жікті салу жүйесі өте маңызды, шешуші роль атқарады. Ұзындығы 500 мм-ге дейінгі жікті пісіру кезінде түйістің басынан аяғына дейін бірден өтіп шығуға болады.   Ұзындығы 500-</w:t>
      </w:r>
      <w:smartTag w:uri="urn:schemas-microsoft-com:office:smarttags" w:element="metricconverter">
        <w:smartTagPr>
          <w:attr w:name="ProductID" w:val="750 мм"/>
        </w:smartTagPr>
        <w:r w:rsidRPr="002A3148">
          <w:rPr>
            <w:rFonts w:ascii="Times New Roman" w:eastAsia="Times New Roman" w:hAnsi="Times New Roman" w:cs="Times New Roman"/>
            <w:sz w:val="28"/>
            <w:szCs w:val="24"/>
            <w:lang w:val="kk-KZ" w:eastAsia="ru-RU"/>
          </w:rPr>
          <w:t>750 мм</w:t>
        </w:r>
      </w:smartTag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жікті ортасынан бастап шетке қарай пісіру ұсынылады. Ұзындығы </w:t>
      </w:r>
      <w:smartTag w:uri="urn:schemas-microsoft-com:office:smarttags" w:element="metricconverter">
        <w:smartTagPr>
          <w:attr w:name="ProductID" w:val="750 мм"/>
        </w:smartTagPr>
        <w:r w:rsidRPr="002A3148">
          <w:rPr>
            <w:rFonts w:ascii="Times New Roman" w:eastAsia="Times New Roman" w:hAnsi="Times New Roman" w:cs="Times New Roman"/>
            <w:sz w:val="28"/>
            <w:szCs w:val="24"/>
            <w:lang w:val="kk-KZ" w:eastAsia="ru-RU"/>
          </w:rPr>
          <w:t>750 мм</w:t>
        </w:r>
      </w:smartTag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жікті пісіруде құрылымының шалыстығын азайтуын көздеп кері сатылау тәсілімен пісіреді.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Балқытып қаптастырылған металдың салмағын (G) жіктің көлемі мен металдың меншікті салмағы бойынша анықтауға болады.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position w:val="-28"/>
          <w:sz w:val="28"/>
          <w:szCs w:val="24"/>
          <w:lang w:eastAsia="ru-RU"/>
        </w:rPr>
        <w:object w:dxaOrig="1579" w:dyaOrig="740">
          <v:shape id="_x0000_i1042" type="#_x0000_t75" style="width:78.75pt;height:36.75pt" o:ole="">
            <v:imagedata r:id="rId38" o:title=""/>
          </v:shape>
          <o:OLEObject Type="Embed" ProgID="Equation.3" ShapeID="_x0000_i1042" DrawAspect="Content" ObjectID="_1647195416" r:id="rId39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кг                                                 (6)</w:t>
      </w: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мұнда </w:t>
      </w:r>
      <w:r w:rsidRPr="002A3148">
        <w:rPr>
          <w:rFonts w:ascii="Times New Roman" w:eastAsia="Times New Roman" w:hAnsi="Times New Roman" w:cs="Times New Roman"/>
          <w:i/>
          <w:iCs/>
          <w:sz w:val="28"/>
          <w:szCs w:val="24"/>
          <w:lang w:val="kk-KZ" w:eastAsia="ru-RU"/>
        </w:rPr>
        <w:t>F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– жіктің көлденең қимасының ауданы , см</w:t>
      </w:r>
      <w:r w:rsidRPr="002A3148">
        <w:rPr>
          <w:rFonts w:ascii="Times New Roman" w:eastAsia="Times New Roman" w:hAnsi="Times New Roman" w:cs="Times New Roman"/>
          <w:sz w:val="28"/>
          <w:szCs w:val="24"/>
          <w:vertAlign w:val="superscript"/>
          <w:lang w:val="kk-KZ" w:eastAsia="ru-RU"/>
        </w:rPr>
        <w:t>2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;</w:t>
      </w:r>
    </w:p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i/>
          <w:iCs/>
          <w:sz w:val="28"/>
          <w:szCs w:val="24"/>
          <w:lang w:val="kk-KZ" w:eastAsia="ru-RU"/>
        </w:rPr>
        <w:t xml:space="preserve">     L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– жіктің жалпы ұзындығы, см;</w:t>
      </w:r>
    </w:p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γ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–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балқытып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қаптастырылған болаттың меншікті салмағы (7,8 г/см</w:t>
      </w:r>
      <w:r w:rsidRPr="002A3148">
        <w:rPr>
          <w:rFonts w:ascii="Times New Roman" w:eastAsia="Times New Roman" w:hAnsi="Times New Roman" w:cs="Times New Roman"/>
          <w:sz w:val="28"/>
          <w:szCs w:val="24"/>
          <w:vertAlign w:val="superscript"/>
          <w:lang w:val="kk-KZ" w:eastAsia="ru-RU"/>
        </w:rPr>
        <w:t>3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).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lastRenderedPageBreak/>
        <w:t xml:space="preserve">Электродтардың металдық өзегінің (Q) шығыны балқытып қаптастырылған металдың салмағына (G) элекетродтардың күйіктерінің салмағын (10%) қосып және шашырамалық шығынын (15%) алып тастаумен анықталады. </w:t>
      </w: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position w:val="-12"/>
          <w:sz w:val="28"/>
          <w:szCs w:val="24"/>
          <w:lang w:eastAsia="ru-RU"/>
        </w:rPr>
        <w:object w:dxaOrig="3560" w:dyaOrig="380">
          <v:shape id="_x0000_i1043" type="#_x0000_t75" style="width:177.75pt;height:18.75pt" o:ole="">
            <v:imagedata r:id="rId40" o:title=""/>
          </v:shape>
          <o:OLEObject Type="Embed" ProgID="Equation.3" ShapeID="_x0000_i1043" DrawAspect="Content" ObjectID="_1647195417" r:id="rId41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кг                                      (7)</w:t>
      </w: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Электродтың жалпы қажеттілігін (Н) анықтауда электродтың арнаулы жабыны металл өзегінің салмағының 40% құрайтынын есепке кіргізу керек.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position w:val="-12"/>
          <w:sz w:val="28"/>
          <w:szCs w:val="24"/>
          <w:lang w:eastAsia="ru-RU"/>
        </w:rPr>
        <w:object w:dxaOrig="1200" w:dyaOrig="380">
          <v:shape id="_x0000_i1044" type="#_x0000_t75" style="width:60pt;height:18.75pt" o:ole="">
            <v:imagedata r:id="rId42" o:title=""/>
          </v:shape>
          <o:OLEObject Type="Embed" ProgID="Equation.3" ShapeID="_x0000_i1044" DrawAspect="Content" ObjectID="_1647195418" r:id="rId43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кг                                                     (8)</w:t>
      </w: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Электрэнергияның шығыны  (А) балқытып қаптастырылған металдың килограмдық салмағы (G) бойынша және </w:t>
      </w:r>
      <w:smartTag w:uri="urn:schemas-microsoft-com:office:smarttags" w:element="metricconverter">
        <w:smartTagPr>
          <w:attr w:name="ProductID" w:val="1 кг"/>
        </w:smartTagPr>
        <w:r w:rsidRPr="002A3148">
          <w:rPr>
            <w:rFonts w:ascii="Times New Roman" w:eastAsia="Times New Roman" w:hAnsi="Times New Roman" w:cs="Times New Roman"/>
            <w:sz w:val="28"/>
            <w:szCs w:val="24"/>
            <w:lang w:val="kk-KZ" w:eastAsia="ru-RU"/>
          </w:rPr>
          <w:t>1 кг</w:t>
        </w:r>
      </w:smartTag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металды балқытуға айнымалы токпен пісіруде 3…4 кВт·ч/кг, тұрақты токпен пісіруде 6…8 кВт·ч/кг электрэнергиясы шығынданатын көрсеткіштерімен анықталады. 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position w:val="-12"/>
          <w:sz w:val="28"/>
          <w:szCs w:val="24"/>
          <w:lang w:eastAsia="ru-RU"/>
        </w:rPr>
        <w:object w:dxaOrig="1560" w:dyaOrig="380">
          <v:shape id="_x0000_i1045" type="#_x0000_t75" style="width:78pt;height:18.75pt" o:ole="">
            <v:imagedata r:id="rId44" o:title=""/>
          </v:shape>
          <o:OLEObject Type="Embed" ProgID="Equation.3" ShapeID="_x0000_i1045" DrawAspect="Content" ObjectID="_1647195419" r:id="rId45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кВт · сағ;    </w:t>
      </w:r>
      <w:r w:rsidRPr="002A3148">
        <w:rPr>
          <w:rFonts w:ascii="Times New Roman" w:eastAsia="Times New Roman" w:hAnsi="Times New Roman" w:cs="Times New Roman"/>
          <w:position w:val="-12"/>
          <w:sz w:val="28"/>
          <w:szCs w:val="24"/>
          <w:lang w:eastAsia="ru-RU"/>
        </w:rPr>
        <w:object w:dxaOrig="1560" w:dyaOrig="380">
          <v:shape id="_x0000_i1046" type="#_x0000_t75" style="width:78pt;height:18.75pt" o:ole="">
            <v:imagedata r:id="rId46" o:title=""/>
          </v:shape>
          <o:OLEObject Type="Embed" ProgID="Equation.3" ShapeID="_x0000_i1046" DrawAspect="Content" ObjectID="_1647195420" r:id="rId47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кВт · сағ.</w:t>
      </w: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Бұйымды пісіруге жұмсалатын негізгі уақыт келесі формуламен анықталады: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position w:val="-36"/>
          <w:sz w:val="28"/>
          <w:szCs w:val="24"/>
          <w:lang w:eastAsia="ru-RU"/>
        </w:rPr>
        <w:object w:dxaOrig="1740" w:dyaOrig="820">
          <v:shape id="_x0000_i1047" type="#_x0000_t75" style="width:87pt;height:41.25pt" o:ole="">
            <v:imagedata r:id="rId48" o:title=""/>
          </v:shape>
          <o:OLEObject Type="Embed" ProgID="Equation.3" ShapeID="_x0000_i1047" DrawAspect="Content" ObjectID="_1647195421" r:id="rId49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 ч                                                 (9)</w:t>
      </w: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мұнда </w:t>
      </w:r>
      <w:r w:rsidRPr="002A3148">
        <w:rPr>
          <w:rFonts w:ascii="Times New Roman" w:eastAsia="Times New Roman" w:hAnsi="Times New Roman" w:cs="Times New Roman"/>
          <w:i/>
          <w:iCs/>
          <w:sz w:val="28"/>
          <w:szCs w:val="24"/>
          <w:lang w:val="kk-KZ" w:eastAsia="ru-RU"/>
        </w:rPr>
        <w:t>G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– балқытып қаптастырылған металдың салмағы, г;</w:t>
      </w:r>
    </w:p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α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2A314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н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балқытып қаптастыру 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коэффициент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і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, г/А ч (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5 кесте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);</w:t>
      </w:r>
    </w:p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 xml:space="preserve">     </w:t>
      </w:r>
      <w:r w:rsidRPr="002A3148">
        <w:rPr>
          <w:rFonts w:ascii="Times New Roman" w:eastAsia="Times New Roman" w:hAnsi="Times New Roman" w:cs="Times New Roman"/>
          <w:i/>
          <w:iCs/>
          <w:sz w:val="28"/>
          <w:szCs w:val="24"/>
          <w:lang w:val="en-US" w:eastAsia="ru-RU"/>
        </w:rPr>
        <w:t>J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пісіру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тогі,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ампер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мен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Уақыттың техникалық нормасын табу үшін негізгі уақытқа жиектерді қарауға және тазалауға, электродтарды ауыстыруға, жабдықтарды қарауға, жұмыс орнын күтіп ұстауға, демалысқа және т.б. кететін уақыттарды қосу керек.  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Ол үшін пісіру орнын пайдалану коэффициенті (</w:t>
      </w:r>
      <w:r w:rsidRPr="002A3148">
        <w:rPr>
          <w:rFonts w:ascii="Times New Roman" w:eastAsia="Times New Roman" w:hAnsi="Times New Roman" w:cs="Times New Roman"/>
          <w:position w:val="-6"/>
          <w:sz w:val="28"/>
          <w:szCs w:val="24"/>
          <w:lang w:eastAsia="ru-RU"/>
        </w:rPr>
        <w:object w:dxaOrig="200" w:dyaOrig="320">
          <v:shape id="_x0000_i1048" type="#_x0000_t75" style="width:9.75pt;height:15.75pt" o:ole="">
            <v:imagedata r:id="rId50" o:title=""/>
          </v:shape>
          <o:OLEObject Type="Embed" ProgID="Equation.3" ShapeID="_x0000_i1048" DrawAspect="Content" ObjectID="_1647195422" r:id="rId51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) қолданылады. Цехта жұмыс жасауда </w:t>
      </w:r>
      <w:r w:rsidRPr="002A3148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1480" w:dyaOrig="360">
          <v:shape id="_x0000_i1049" type="#_x0000_t75" style="width:74.25pt;height:18pt" o:ole="">
            <v:imagedata r:id="rId52" o:title=""/>
          </v:shape>
          <o:OLEObject Type="Embed" ProgID="Equation.3" ShapeID="_x0000_i1049" DrawAspect="Content" ObjectID="_1647195423" r:id="rId53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; жинақтау жұмыс кезінде </w:t>
      </w:r>
      <w:r w:rsidRPr="002A3148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1500" w:dyaOrig="360">
          <v:shape id="_x0000_i1050" type="#_x0000_t75" style="width:75pt;height:18pt" o:ole="">
            <v:imagedata r:id="rId54" o:title=""/>
          </v:shape>
          <o:OLEObject Type="Embed" ProgID="Equation.3" ShapeID="_x0000_i1050" DrawAspect="Content" ObjectID="_1647195424" r:id="rId55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. Сонда уақыттың техникалық нормасы: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position w:val="-28"/>
          <w:sz w:val="28"/>
          <w:szCs w:val="24"/>
          <w:lang w:eastAsia="ru-RU"/>
        </w:rPr>
        <w:object w:dxaOrig="1320" w:dyaOrig="760">
          <v:shape id="_x0000_i1051" type="#_x0000_t75" style="width:66pt;height:38.25pt" o:ole="">
            <v:imagedata r:id="rId56" o:title=""/>
          </v:shape>
          <o:OLEObject Type="Embed" ProgID="Equation.3" ShapeID="_x0000_i1051" DrawAspect="Content" ObjectID="_1647195425" r:id="rId57"/>
        </w:objec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 сағ.                                              (10)</w:t>
      </w:r>
    </w:p>
    <w:p w:rsidR="002A3148" w:rsidRPr="002A3148" w:rsidRDefault="002A3148" w:rsidP="002A31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2A314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>4.3 Жұмыс реті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</w:p>
    <w:p w:rsidR="002A3148" w:rsidRPr="002A3148" w:rsidRDefault="002A3148" w:rsidP="002A3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4.2 тарауда көрсетілген анықтамалар мен есептерді жүргізу.</w:t>
      </w:r>
    </w:p>
    <w:p w:rsidR="002A3148" w:rsidRPr="002A3148" w:rsidRDefault="002A3148" w:rsidP="002A3148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Шыққан нәтижелерін 7 кестеге толтыру.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7- кесте. Есептеудің  қорытындысы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A3148" w:rsidRPr="002A3148" w:rsidRDefault="002A3148" w:rsidP="002A3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536"/>
        <w:gridCol w:w="1346"/>
        <w:gridCol w:w="954"/>
        <w:gridCol w:w="954"/>
        <w:gridCol w:w="1460"/>
        <w:gridCol w:w="1246"/>
        <w:gridCol w:w="1247"/>
      </w:tblGrid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Жік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тің типі</w:t>
            </w:r>
          </w:p>
        </w:tc>
        <w:tc>
          <w:tcPr>
            <w:tcW w:w="153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Электродтың м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арка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сы мен типі</w:t>
            </w:r>
          </w:p>
        </w:tc>
        <w:tc>
          <w:tcPr>
            <w:tcW w:w="134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Электрод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тың  д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иаметр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мм</w:t>
            </w:r>
          </w:p>
        </w:tc>
        <w:tc>
          <w:tcPr>
            <w:tcW w:w="95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Ток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тің</w:t>
            </w:r>
          </w:p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тегі</w:t>
            </w:r>
          </w:p>
        </w:tc>
        <w:tc>
          <w:tcPr>
            <w:tcW w:w="954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Токтің күші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</w:t>
            </w:r>
          </w:p>
        </w:tc>
        <w:tc>
          <w:tcPr>
            <w:tcW w:w="1460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Электро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дтың салмағы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кг</w:t>
            </w:r>
          </w:p>
        </w:tc>
        <w:tc>
          <w:tcPr>
            <w:tcW w:w="1246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Уақыт н</w:t>
            </w: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орма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сы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, 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сағ.</w:t>
            </w:r>
          </w:p>
        </w:tc>
        <w:tc>
          <w:tcPr>
            <w:tcW w:w="1247" w:type="dxa"/>
          </w:tcPr>
          <w:p w:rsidR="002A3148" w:rsidRPr="002A3148" w:rsidRDefault="002A3148" w:rsidP="002A3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proofErr w:type="spellStart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Энерги</w:t>
            </w:r>
            <w:proofErr w:type="spellEnd"/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я шығыны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кВт/</w:t>
            </w:r>
            <w:r w:rsidRPr="002A3148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сағ</w:t>
            </w:r>
          </w:p>
        </w:tc>
      </w:tr>
      <w:tr w:rsidR="002A3148" w:rsidRPr="002A3148" w:rsidTr="00307B16">
        <w:tblPrEx>
          <w:tblCellMar>
            <w:top w:w="0" w:type="dxa"/>
            <w:bottom w:w="0" w:type="dxa"/>
          </w:tblCellMar>
        </w:tblPrEx>
        <w:tc>
          <w:tcPr>
            <w:tcW w:w="828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36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346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60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47" w:type="dxa"/>
          </w:tcPr>
          <w:p w:rsidR="002A3148" w:rsidRPr="002A3148" w:rsidRDefault="002A3148" w:rsidP="002A3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2A314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</w:t>
      </w:r>
      <w:r w:rsidRPr="002A31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.4 </w:t>
      </w:r>
      <w:r w:rsidRPr="002A314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Есеп беру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proofErr w:type="gramStart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Ж</w:t>
      </w:r>
      <w:proofErr w:type="gram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әшіктің өлшемі көрсетілген э</w:t>
      </w:r>
      <w:proofErr w:type="spellStart"/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скиз</w:t>
      </w:r>
      <w:proofErr w:type="spellEnd"/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і, табақтың қалыңдығы мен болаттың типі (бастапқы көрсеткіштер)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Түсініктемемен толықтырылған есептеу.</w:t>
      </w:r>
    </w:p>
    <w:p w:rsidR="002A3148" w:rsidRPr="002A3148" w:rsidRDefault="002A3148" w:rsidP="002A3148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Қорытынды</w:t>
      </w: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2A314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</w:t>
      </w:r>
      <w:r w:rsidRPr="002A31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.5 </w:t>
      </w:r>
      <w:r w:rsidRPr="002A314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Өзіндік дайындыққа сұрақтар</w:t>
      </w:r>
    </w:p>
    <w:p w:rsidR="002A3148" w:rsidRPr="002A3148" w:rsidRDefault="002A3148" w:rsidP="002A31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A3148" w:rsidRPr="002A3148" w:rsidRDefault="002A3148" w:rsidP="002A3148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Электродтарды тағайындаудың негізі  неде?</w:t>
      </w:r>
    </w:p>
    <w:p w:rsidR="002A3148" w:rsidRPr="002A3148" w:rsidRDefault="002A3148" w:rsidP="002A3148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- Токтің тегі, пісіру тогінің күші және электрод диаметрі қалай анықталады? </w:t>
      </w: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A31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A314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Уақыт нормасы мен электрэнергиясының шығынын анықтау.</w:t>
      </w: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2A3148" w:rsidRPr="002A3148" w:rsidRDefault="002A3148" w:rsidP="002A3148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bookmarkStart w:id="0" w:name="_GoBack"/>
      <w:bookmarkEnd w:id="0"/>
    </w:p>
    <w:sectPr w:rsidR="002A3148" w:rsidRPr="002A3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71F9D"/>
    <w:multiLevelType w:val="hybridMultilevel"/>
    <w:tmpl w:val="CCB6D636"/>
    <w:lvl w:ilvl="0" w:tplc="BCFCB3F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148"/>
    <w:rsid w:val="002A3148"/>
    <w:rsid w:val="0043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png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8.bin"/><Relationship Id="rId34" Type="http://schemas.openxmlformats.org/officeDocument/2006/relationships/image" Target="media/image14.png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2.png"/><Relationship Id="rId41" Type="http://schemas.openxmlformats.org/officeDocument/2006/relationships/oleObject" Target="embeddings/oleObject19.bin"/><Relationship Id="rId54" Type="http://schemas.openxmlformats.org/officeDocument/2006/relationships/image" Target="media/image24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image" Target="media/image10.png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3.png"/><Relationship Id="rId19" Type="http://schemas.openxmlformats.org/officeDocument/2006/relationships/oleObject" Target="embeddings/oleObject7.bin"/><Relationship Id="rId31" Type="http://schemas.openxmlformats.org/officeDocument/2006/relationships/image" Target="media/image13.png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1.png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8" Type="http://schemas.openxmlformats.org/officeDocument/2006/relationships/image" Target="media/image2.png"/><Relationship Id="rId51" Type="http://schemas.openxmlformats.org/officeDocument/2006/relationships/oleObject" Target="embeddings/oleObject24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1297</Words>
  <Characters>7396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2020-03-31T15:30:00Z</dcterms:created>
  <dcterms:modified xsi:type="dcterms:W3CDTF">2020-03-31T15:30:00Z</dcterms:modified>
</cp:coreProperties>
</file>